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257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87"/>
        <w:gridCol w:w="2519"/>
        <w:gridCol w:w="1261"/>
        <w:gridCol w:w="1709"/>
        <w:gridCol w:w="2097"/>
        <w:gridCol w:w="1437"/>
      </w:tblGrid>
      <w:tr w:rsidR="00DD465C" w14:paraId="2DA26381" w14:textId="77777777" w:rsidTr="00CB14A5">
        <w:trPr>
          <w:trHeight w:val="1559"/>
          <w:jc w:val="center"/>
        </w:trPr>
        <w:tc>
          <w:tcPr>
            <w:tcW w:w="1114" w:type="pct"/>
            <w:tcBorders>
              <w:right w:val="nil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6E096C" w14:textId="2E49A2F3" w:rsidR="00DD465C" w:rsidRPr="00C02C3C" w:rsidRDefault="00DD465C" w:rsidP="002F71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Regular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9FD0337" wp14:editId="52319E44">
                  <wp:extent cx="1112108" cy="1103886"/>
                  <wp:effectExtent l="0" t="0" r="0" b="1270"/>
                  <wp:docPr id="86" name="Picture 8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095" cy="1108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pct"/>
            <w:gridSpan w:val="4"/>
            <w:tcBorders>
              <w:left w:val="nil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7FE1BA" w14:textId="6945BD17" w:rsidR="00DD465C" w:rsidRPr="002F71DD" w:rsidRDefault="00DD465C" w:rsidP="002F71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Regular"/>
                <w:b/>
                <w:bCs/>
                <w:sz w:val="48"/>
                <w:szCs w:val="38"/>
              </w:rPr>
            </w:pPr>
            <w:r w:rsidRPr="002F71DD">
              <w:rPr>
                <w:rFonts w:ascii="Arial Narrow" w:hAnsi="Arial Narrow" w:cs="MyriadPro-Regular"/>
                <w:b/>
                <w:bCs/>
                <w:sz w:val="48"/>
                <w:szCs w:val="38"/>
              </w:rPr>
              <w:t>Beaver County Sports Hall of Fame</w:t>
            </w:r>
          </w:p>
          <w:p w14:paraId="0F6EAD11" w14:textId="77777777" w:rsidR="00DD465C" w:rsidRPr="00CA3936" w:rsidRDefault="00DD465C" w:rsidP="002F71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Regular"/>
                <w:b/>
                <w:bCs/>
                <w:smallCaps/>
                <w:sz w:val="66"/>
                <w:szCs w:val="66"/>
              </w:rPr>
            </w:pPr>
            <w:r w:rsidRPr="00CA3936">
              <w:rPr>
                <w:rFonts w:ascii="Arial Narrow" w:hAnsi="Arial Narrow" w:cs="MyriadPro-Regular"/>
                <w:b/>
                <w:bCs/>
                <w:smallCaps/>
                <w:sz w:val="66"/>
                <w:szCs w:val="66"/>
              </w:rPr>
              <w:t>Sponsorship Registration</w:t>
            </w:r>
          </w:p>
        </w:tc>
        <w:tc>
          <w:tcPr>
            <w:tcW w:w="619" w:type="pct"/>
            <w:tcBorders>
              <w:left w:val="nil"/>
            </w:tcBorders>
            <w:shd w:val="clear" w:color="auto" w:fill="auto"/>
            <w:vAlign w:val="center"/>
          </w:tcPr>
          <w:p w14:paraId="5D77EFC8" w14:textId="59429377" w:rsidR="002F1021" w:rsidRPr="001A53EF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Regular"/>
                <w:b/>
                <w:bCs/>
                <w:smallCaps/>
                <w:sz w:val="96"/>
                <w:szCs w:val="96"/>
              </w:rPr>
            </w:pPr>
            <w:r w:rsidRPr="001A53EF">
              <w:rPr>
                <w:rFonts w:ascii="Arial Narrow" w:hAnsi="Arial Narrow" w:cs="MyriadPro-Regular"/>
                <w:b/>
                <w:bCs/>
                <w:smallCaps/>
                <w:sz w:val="96"/>
                <w:szCs w:val="96"/>
              </w:rPr>
              <w:t>50</w:t>
            </w:r>
          </w:p>
          <w:p w14:paraId="0D58E87F" w14:textId="77777777" w:rsidR="002F1021" w:rsidRPr="00BE6B5E" w:rsidRDefault="001A53EF" w:rsidP="002F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Regular"/>
                <w:b/>
                <w:bCs/>
                <w:smallCaps/>
              </w:rPr>
            </w:pPr>
            <w:r w:rsidRPr="00BE6B5E">
              <w:rPr>
                <w:rFonts w:ascii="Arial Narrow" w:hAnsi="Arial Narrow" w:cs="MyriadPro-Regular"/>
                <w:b/>
                <w:bCs/>
                <w:smallCaps/>
              </w:rPr>
              <w:t>YEARS</w:t>
            </w:r>
          </w:p>
          <w:p w14:paraId="4DBB8321" w14:textId="02A5ED7C" w:rsidR="006D757C" w:rsidRPr="001A53EF" w:rsidRDefault="006D757C" w:rsidP="002F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Regular"/>
                <w:smallCaps/>
                <w:sz w:val="31"/>
                <w:szCs w:val="31"/>
              </w:rPr>
            </w:pPr>
            <w:r w:rsidRPr="006D757C">
              <w:rPr>
                <w:rFonts w:ascii="Arial Narrow" w:hAnsi="Arial Narrow" w:cs="MyriadPro-Regular"/>
                <w:smallCaps/>
              </w:rPr>
              <w:t>1975-2025</w:t>
            </w:r>
          </w:p>
        </w:tc>
      </w:tr>
      <w:tr w:rsidR="0060392B" w14:paraId="2D6A1C9E" w14:textId="77777777" w:rsidTr="00CB14A5">
        <w:trPr>
          <w:trHeight w:val="3134"/>
          <w:jc w:val="center"/>
        </w:trPr>
        <w:tc>
          <w:tcPr>
            <w:tcW w:w="1114" w:type="pct"/>
            <w:vMerge w:val="restart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243840" w14:textId="77777777" w:rsidR="00CB14A5" w:rsidRPr="00CB14A5" w:rsidRDefault="00CB14A5" w:rsidP="002F71DD">
            <w:pPr>
              <w:jc w:val="center"/>
              <w:rPr>
                <w:rFonts w:ascii="Arial Narrow" w:eastAsiaTheme="majorEastAsia" w:hAnsi="Arial Narrow" w:cstheme="majorBidi"/>
                <w:b/>
                <w:bCs/>
                <w:sz w:val="8"/>
                <w:szCs w:val="8"/>
                <w:u w:val="single"/>
              </w:rPr>
            </w:pPr>
          </w:p>
          <w:p w14:paraId="098952B2" w14:textId="31BD59A1" w:rsidR="0060392B" w:rsidRPr="000A1B05" w:rsidRDefault="0060392B" w:rsidP="002F71DD">
            <w:pPr>
              <w:jc w:val="center"/>
              <w:rPr>
                <w:rFonts w:ascii="Arial Narrow" w:eastAsiaTheme="majorEastAsia" w:hAnsi="Arial Narrow" w:cstheme="majorBidi"/>
                <w:b/>
                <w:bCs/>
                <w:sz w:val="28"/>
                <w:szCs w:val="28"/>
                <w:u w:val="single"/>
              </w:rPr>
            </w:pPr>
            <w:r w:rsidRPr="000A1B05">
              <w:rPr>
                <w:rFonts w:ascii="Arial Narrow" w:eastAsiaTheme="majorEastAsia" w:hAnsi="Arial Narrow" w:cstheme="majorBidi"/>
                <w:b/>
                <w:bCs/>
                <w:sz w:val="28"/>
                <w:szCs w:val="28"/>
                <w:u w:val="single"/>
              </w:rPr>
              <w:t>OFFICER</w:t>
            </w:r>
            <w:r>
              <w:rPr>
                <w:rFonts w:ascii="Arial Narrow" w:eastAsiaTheme="majorEastAsia" w:hAnsi="Arial Narrow" w:cstheme="majorBidi"/>
                <w:b/>
                <w:bCs/>
                <w:sz w:val="28"/>
                <w:szCs w:val="28"/>
                <w:u w:val="single"/>
              </w:rPr>
              <w:t>S</w:t>
            </w:r>
          </w:p>
          <w:p w14:paraId="743624D1" w14:textId="77777777" w:rsidR="0060392B" w:rsidRPr="0060392B" w:rsidRDefault="0060392B" w:rsidP="002F71DD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20CCD8FB" w14:textId="4F5BA161" w:rsidR="0060392B" w:rsidRPr="000A1B05" w:rsidRDefault="0060392B" w:rsidP="002F71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1B05">
              <w:rPr>
                <w:rFonts w:ascii="Arial Narrow" w:hAnsi="Arial Narrow"/>
                <w:b/>
                <w:bCs/>
              </w:rPr>
              <w:t>Larry Zigerell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691960">
              <w:rPr>
                <w:rFonts w:ascii="Arial Narrow" w:hAnsi="Arial Narrow"/>
                <w:sz w:val="22"/>
                <w:szCs w:val="22"/>
              </w:rPr>
              <w:t>President</w:t>
            </w:r>
          </w:p>
          <w:p w14:paraId="19ABE0C8" w14:textId="521544E3" w:rsidR="0060392B" w:rsidRPr="000A1B05" w:rsidRDefault="0060392B" w:rsidP="002F71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1B05">
              <w:rPr>
                <w:rFonts w:ascii="Arial Narrow" w:hAnsi="Arial Narrow"/>
                <w:b/>
                <w:bCs/>
              </w:rPr>
              <w:t>Al Goehring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691960">
              <w:rPr>
                <w:rFonts w:ascii="Arial Narrow" w:hAnsi="Arial Narrow"/>
                <w:sz w:val="22"/>
                <w:szCs w:val="22"/>
              </w:rPr>
              <w:t>V</w:t>
            </w:r>
            <w:r w:rsidR="00CB14A5">
              <w:rPr>
                <w:rFonts w:ascii="Arial Narrow" w:hAnsi="Arial Narrow"/>
                <w:sz w:val="22"/>
                <w:szCs w:val="22"/>
              </w:rPr>
              <w:t>ice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91960">
              <w:rPr>
                <w:rFonts w:ascii="Arial Narrow" w:hAnsi="Arial Narrow"/>
                <w:sz w:val="22"/>
                <w:szCs w:val="22"/>
              </w:rPr>
              <w:t>President</w:t>
            </w:r>
          </w:p>
          <w:p w14:paraId="7FF0D208" w14:textId="0A41B99E" w:rsidR="0060392B" w:rsidRPr="000A1B05" w:rsidRDefault="0060392B" w:rsidP="002F71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1B05">
              <w:rPr>
                <w:rFonts w:ascii="Arial Narrow" w:hAnsi="Arial Narrow"/>
                <w:b/>
                <w:bCs/>
              </w:rPr>
              <w:t>Janet Zigerell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691960">
              <w:rPr>
                <w:rFonts w:ascii="Arial Narrow" w:hAnsi="Arial Narrow"/>
                <w:sz w:val="22"/>
                <w:szCs w:val="22"/>
              </w:rPr>
              <w:t>Secretary</w:t>
            </w:r>
          </w:p>
          <w:p w14:paraId="76CAF9D9" w14:textId="43ECA281" w:rsidR="0060392B" w:rsidRPr="00691960" w:rsidRDefault="0060392B" w:rsidP="002F71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1B05">
              <w:rPr>
                <w:rFonts w:ascii="Arial Narrow" w:hAnsi="Arial Narrow"/>
                <w:b/>
                <w:bCs/>
              </w:rPr>
              <w:t>Chad Calabria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691960">
              <w:rPr>
                <w:rFonts w:ascii="Arial Narrow" w:hAnsi="Arial Narrow"/>
                <w:sz w:val="22"/>
                <w:szCs w:val="22"/>
              </w:rPr>
              <w:t>Treasurer</w:t>
            </w:r>
          </w:p>
          <w:p w14:paraId="63DFF6A9" w14:textId="77777777" w:rsidR="0060392B" w:rsidRPr="00AF61E5" w:rsidRDefault="0060392B" w:rsidP="002F71DD">
            <w:pPr>
              <w:jc w:val="center"/>
              <w:rPr>
                <w:rFonts w:ascii="Arial Narrow" w:hAnsi="Arial Narrow"/>
                <w:sz w:val="30"/>
                <w:szCs w:val="30"/>
              </w:rPr>
            </w:pPr>
          </w:p>
          <w:p w14:paraId="40E553D9" w14:textId="77777777" w:rsidR="0060392B" w:rsidRDefault="0060392B" w:rsidP="002F71DD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  <w:r w:rsidRPr="000A1B05"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>EXECUTIVE</w:t>
            </w:r>
          </w:p>
          <w:p w14:paraId="2206A2EA" w14:textId="6E9ABA2D" w:rsidR="0060392B" w:rsidRPr="000A1B05" w:rsidRDefault="0060392B" w:rsidP="002F71DD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  <w:r w:rsidRPr="000A1B05"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>COMMITTEE</w:t>
            </w:r>
          </w:p>
          <w:p w14:paraId="73A4A599" w14:textId="77777777" w:rsidR="0060392B" w:rsidRPr="0060392B" w:rsidRDefault="0060392B" w:rsidP="002F71D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0E71E070" w14:textId="77777777" w:rsidR="0060392B" w:rsidRPr="00A46BB4" w:rsidRDefault="0060392B" w:rsidP="002F71DD">
            <w:pPr>
              <w:jc w:val="center"/>
              <w:rPr>
                <w:rFonts w:ascii="Arial Narrow" w:hAnsi="Arial Narrow"/>
                <w:b/>
                <w:bCs/>
              </w:rPr>
            </w:pPr>
            <w:r w:rsidRPr="00A46BB4">
              <w:rPr>
                <w:rFonts w:ascii="Arial Narrow" w:hAnsi="Arial Narrow"/>
                <w:b/>
                <w:bCs/>
              </w:rPr>
              <w:t>John Coladonato</w:t>
            </w:r>
          </w:p>
          <w:p w14:paraId="41BBD3EC" w14:textId="77777777" w:rsidR="0060392B" w:rsidRPr="00A46BB4" w:rsidRDefault="0060392B" w:rsidP="002F71DD">
            <w:pPr>
              <w:jc w:val="center"/>
              <w:rPr>
                <w:rFonts w:ascii="Arial Narrow" w:hAnsi="Arial Narrow"/>
                <w:b/>
                <w:bCs/>
              </w:rPr>
            </w:pPr>
            <w:r w:rsidRPr="00A46BB4">
              <w:rPr>
                <w:rFonts w:ascii="Arial Narrow" w:hAnsi="Arial Narrow"/>
                <w:b/>
                <w:bCs/>
              </w:rPr>
              <w:t>Jim DeMarco</w:t>
            </w:r>
          </w:p>
          <w:p w14:paraId="66ACE21D" w14:textId="77777777" w:rsidR="0060392B" w:rsidRPr="00A46BB4" w:rsidRDefault="0060392B" w:rsidP="002F71DD">
            <w:pPr>
              <w:jc w:val="center"/>
              <w:rPr>
                <w:rFonts w:ascii="Arial Narrow" w:hAnsi="Arial Narrow"/>
                <w:b/>
                <w:bCs/>
              </w:rPr>
            </w:pPr>
            <w:r w:rsidRPr="00A46BB4">
              <w:rPr>
                <w:rFonts w:ascii="Arial Narrow" w:hAnsi="Arial Narrow"/>
                <w:b/>
                <w:bCs/>
              </w:rPr>
              <w:t>Richard Lipscomb DDS</w:t>
            </w:r>
          </w:p>
          <w:p w14:paraId="116B6867" w14:textId="77777777" w:rsidR="0060392B" w:rsidRPr="00A46BB4" w:rsidRDefault="0060392B" w:rsidP="002F71DD">
            <w:pPr>
              <w:jc w:val="center"/>
              <w:rPr>
                <w:rFonts w:ascii="Arial Narrow" w:hAnsi="Arial Narrow"/>
                <w:b/>
                <w:bCs/>
              </w:rPr>
            </w:pPr>
            <w:r w:rsidRPr="00A46BB4">
              <w:rPr>
                <w:rFonts w:ascii="Arial Narrow" w:hAnsi="Arial Narrow"/>
                <w:b/>
                <w:bCs/>
              </w:rPr>
              <w:t>Vic Martinetti</w:t>
            </w:r>
          </w:p>
          <w:p w14:paraId="6090E02D" w14:textId="77777777" w:rsidR="0060392B" w:rsidRPr="00A46BB4" w:rsidRDefault="0060392B" w:rsidP="002F71DD">
            <w:pPr>
              <w:jc w:val="center"/>
              <w:rPr>
                <w:rFonts w:ascii="Arial Narrow" w:hAnsi="Arial Narrow"/>
                <w:b/>
                <w:bCs/>
              </w:rPr>
            </w:pPr>
            <w:r w:rsidRPr="00A46BB4">
              <w:rPr>
                <w:rFonts w:ascii="Arial Narrow" w:hAnsi="Arial Narrow"/>
                <w:b/>
                <w:bCs/>
              </w:rPr>
              <w:t>Dave Nichol</w:t>
            </w:r>
          </w:p>
          <w:p w14:paraId="30F5175C" w14:textId="77777777" w:rsidR="0060392B" w:rsidRPr="00A46BB4" w:rsidRDefault="0060392B" w:rsidP="002F71DD">
            <w:pPr>
              <w:jc w:val="center"/>
              <w:rPr>
                <w:rFonts w:ascii="Arial Narrow" w:hAnsi="Arial Narrow"/>
                <w:b/>
                <w:bCs/>
              </w:rPr>
            </w:pPr>
            <w:r w:rsidRPr="00A46BB4">
              <w:rPr>
                <w:rFonts w:ascii="Arial Narrow" w:hAnsi="Arial Narrow"/>
                <w:b/>
                <w:bCs/>
              </w:rPr>
              <w:t>Donald Sheffield EdD</w:t>
            </w:r>
          </w:p>
          <w:p w14:paraId="458DE54F" w14:textId="77777777" w:rsidR="0060392B" w:rsidRPr="00A46BB4" w:rsidRDefault="0060392B" w:rsidP="002F71DD">
            <w:pPr>
              <w:jc w:val="center"/>
              <w:rPr>
                <w:rFonts w:ascii="Arial Narrow" w:hAnsi="Arial Narrow"/>
                <w:b/>
                <w:bCs/>
              </w:rPr>
            </w:pPr>
            <w:r w:rsidRPr="00A46BB4">
              <w:rPr>
                <w:rFonts w:ascii="Arial Narrow" w:hAnsi="Arial Narrow"/>
                <w:b/>
                <w:bCs/>
              </w:rPr>
              <w:t>L.J Zigerell PhD</w:t>
            </w:r>
          </w:p>
          <w:p w14:paraId="6FA2ED13" w14:textId="77777777" w:rsidR="0060392B" w:rsidRPr="00AF61E5" w:rsidRDefault="0060392B" w:rsidP="002F71DD">
            <w:pPr>
              <w:rPr>
                <w:rFonts w:ascii="Arial Narrow" w:hAnsi="Arial Narrow"/>
                <w:color w:val="44546A" w:themeColor="text2"/>
                <w:sz w:val="30"/>
                <w:szCs w:val="30"/>
              </w:rPr>
            </w:pPr>
          </w:p>
          <w:p w14:paraId="586DE8E3" w14:textId="4F261836" w:rsidR="0060392B" w:rsidRPr="000A1B05" w:rsidRDefault="0060392B" w:rsidP="002F71DD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  <w:r w:rsidRPr="000A1B05"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>CLASS of 202</w:t>
            </w:r>
            <w:r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>5</w:t>
            </w:r>
          </w:p>
          <w:p w14:paraId="0B8C3764" w14:textId="77777777" w:rsidR="0060392B" w:rsidRPr="000A1B05" w:rsidRDefault="0060392B" w:rsidP="002F71DD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  <w:r w:rsidRPr="000A1B05"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>INDUCTEES</w:t>
            </w:r>
          </w:p>
          <w:p w14:paraId="5E07C640" w14:textId="77777777" w:rsidR="0060392B" w:rsidRPr="0060392B" w:rsidRDefault="0060392B" w:rsidP="002F71DD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  <w:p w14:paraId="518880C8" w14:textId="06131DA2" w:rsidR="0060392B" w:rsidRPr="00A46BB4" w:rsidRDefault="0060392B" w:rsidP="00AF61E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Jon</w:t>
            </w:r>
            <w:r w:rsidR="006675FC">
              <w:rPr>
                <w:rFonts w:ascii="Arial Narrow" w:hAnsi="Arial Narrow"/>
                <w:b/>
                <w:bCs/>
              </w:rPr>
              <w:t>athan</w:t>
            </w:r>
            <w:r>
              <w:rPr>
                <w:rFonts w:ascii="Arial Narrow" w:hAnsi="Arial Narrow"/>
                <w:b/>
                <w:bCs/>
              </w:rPr>
              <w:t xml:space="preserve"> Baldwin</w:t>
            </w:r>
          </w:p>
          <w:p w14:paraId="7CC15437" w14:textId="77777777" w:rsidR="0060392B" w:rsidRPr="00691960" w:rsidRDefault="0060392B" w:rsidP="00AF61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Football, Aliquippa</w:t>
            </w:r>
          </w:p>
          <w:p w14:paraId="1FC8C0D6" w14:textId="77777777" w:rsidR="0060392B" w:rsidRPr="00A46BB4" w:rsidRDefault="0060392B" w:rsidP="00AF61E5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739A9925" w14:textId="77777777" w:rsidR="0060392B" w:rsidRPr="00A46BB4" w:rsidRDefault="0060392B" w:rsidP="00AF61E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David Girardi</w:t>
            </w:r>
          </w:p>
          <w:p w14:paraId="0CF2249E" w14:textId="77777777" w:rsidR="0060392B" w:rsidRPr="00691960" w:rsidRDefault="0060392B" w:rsidP="00AF61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Coaching, Geneva College</w:t>
            </w:r>
          </w:p>
          <w:p w14:paraId="407384C2" w14:textId="77777777" w:rsidR="0060392B" w:rsidRPr="00A46BB4" w:rsidRDefault="0060392B" w:rsidP="00AF61E5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2AB8EBA2" w14:textId="77777777" w:rsidR="0060392B" w:rsidRPr="00A46BB4" w:rsidRDefault="0060392B" w:rsidP="00AF61E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Lance Jeter</w:t>
            </w:r>
            <w:r w:rsidRPr="00A46BB4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13346193" w14:textId="77777777" w:rsidR="0060392B" w:rsidRPr="00691960" w:rsidRDefault="0060392B" w:rsidP="00AF61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Basketball, Beaver Falls</w:t>
            </w:r>
          </w:p>
          <w:p w14:paraId="5B8FEEF6" w14:textId="77777777" w:rsidR="0060392B" w:rsidRPr="00A46BB4" w:rsidRDefault="0060392B" w:rsidP="00AF61E5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3BCF33CD" w14:textId="77777777" w:rsidR="0060392B" w:rsidRPr="00A46BB4" w:rsidRDefault="0060392B" w:rsidP="00AF61E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Adam Liberatore</w:t>
            </w:r>
          </w:p>
          <w:p w14:paraId="1703108C" w14:textId="77777777" w:rsidR="0060392B" w:rsidRPr="00691960" w:rsidRDefault="0060392B" w:rsidP="00AF61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Baseball, Blackhawk</w:t>
            </w:r>
          </w:p>
          <w:p w14:paraId="6B9E92DD" w14:textId="77777777" w:rsidR="0060392B" w:rsidRPr="00A46BB4" w:rsidRDefault="0060392B" w:rsidP="00AF61E5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3D75177B" w14:textId="77777777" w:rsidR="0060392B" w:rsidRPr="00A46BB4" w:rsidRDefault="0060392B" w:rsidP="00AF61E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Larry Milosh</w:t>
            </w:r>
          </w:p>
          <w:p w14:paraId="50129270" w14:textId="77777777" w:rsidR="0060392B" w:rsidRPr="00691960" w:rsidRDefault="0060392B" w:rsidP="00AF61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1960">
              <w:rPr>
                <w:rFonts w:ascii="Arial Narrow" w:hAnsi="Arial Narrow"/>
                <w:sz w:val="22"/>
                <w:szCs w:val="22"/>
              </w:rPr>
              <w:t>Coaching, Central Valley</w:t>
            </w:r>
          </w:p>
          <w:p w14:paraId="7388BAD6" w14:textId="77777777" w:rsidR="0060392B" w:rsidRPr="00A46BB4" w:rsidRDefault="0060392B" w:rsidP="00AF61E5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5F749003" w14:textId="77777777" w:rsidR="0060392B" w:rsidRPr="00A46BB4" w:rsidRDefault="0060392B" w:rsidP="00AF61E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Derek Moye</w:t>
            </w:r>
          </w:p>
          <w:p w14:paraId="15C5AF10" w14:textId="77777777" w:rsidR="0060392B" w:rsidRPr="00691960" w:rsidRDefault="0060392B" w:rsidP="00AF61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Football, Rochester</w:t>
            </w:r>
          </w:p>
          <w:p w14:paraId="5BD9C8D6" w14:textId="77777777" w:rsidR="0060392B" w:rsidRPr="00A46BB4" w:rsidRDefault="0060392B" w:rsidP="00AF61E5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4CFA9348" w14:textId="77777777" w:rsidR="0060392B" w:rsidRPr="00A46BB4" w:rsidRDefault="0060392B" w:rsidP="00AF61E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Jeff Nixon</w:t>
            </w:r>
          </w:p>
          <w:p w14:paraId="43F10D51" w14:textId="4EF90225" w:rsidR="0060392B" w:rsidRPr="00691960" w:rsidRDefault="0060392B" w:rsidP="00AF61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Coaching, </w:t>
            </w:r>
            <w:r w:rsidR="00C326FC">
              <w:rPr>
                <w:rFonts w:ascii="Arial Narrow" w:hAnsi="Arial Narrow"/>
                <w:sz w:val="22"/>
                <w:szCs w:val="22"/>
              </w:rPr>
              <w:t>New Brighton</w:t>
            </w:r>
          </w:p>
          <w:p w14:paraId="1198C64D" w14:textId="77777777" w:rsidR="0060392B" w:rsidRPr="00A46BB4" w:rsidRDefault="0060392B" w:rsidP="00AF61E5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2CFC44B3" w14:textId="77777777" w:rsidR="0060392B" w:rsidRPr="00A46BB4" w:rsidRDefault="0060392B" w:rsidP="00AF61E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Brian </w:t>
            </w:r>
            <w:proofErr w:type="spellStart"/>
            <w:r>
              <w:rPr>
                <w:rFonts w:ascii="Arial Narrow" w:hAnsi="Arial Narrow"/>
                <w:b/>
                <w:bCs/>
              </w:rPr>
              <w:t>Omogrosso</w:t>
            </w:r>
            <w:proofErr w:type="spellEnd"/>
          </w:p>
          <w:p w14:paraId="64E460DD" w14:textId="77777777" w:rsidR="0060392B" w:rsidRPr="00691960" w:rsidRDefault="0060392B" w:rsidP="00AF61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Baseball, Blackhawk</w:t>
            </w:r>
          </w:p>
          <w:p w14:paraId="2864F652" w14:textId="77777777" w:rsidR="0060392B" w:rsidRPr="00A46BB4" w:rsidRDefault="0060392B" w:rsidP="00AF61E5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444A812E" w14:textId="77777777" w:rsidR="0060392B" w:rsidRPr="00A46BB4" w:rsidRDefault="0060392B" w:rsidP="00AF61E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Joseph Palumbo</w:t>
            </w:r>
          </w:p>
          <w:p w14:paraId="794A8FEF" w14:textId="77777777" w:rsidR="0060392B" w:rsidRPr="00691960" w:rsidRDefault="0060392B" w:rsidP="00AF61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Football, Beaver</w:t>
            </w:r>
          </w:p>
          <w:p w14:paraId="3C80B5F1" w14:textId="77777777" w:rsidR="0060392B" w:rsidRPr="00A46BB4" w:rsidRDefault="0060392B" w:rsidP="00AF61E5">
            <w:pPr>
              <w:jc w:val="center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30D0AA9B" w14:textId="77777777" w:rsidR="0060392B" w:rsidRPr="00A46BB4" w:rsidRDefault="0060392B" w:rsidP="00AF61E5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Josh Sharpless</w:t>
            </w:r>
          </w:p>
          <w:p w14:paraId="502DBDCC" w14:textId="77777777" w:rsidR="0060392B" w:rsidRDefault="0060392B" w:rsidP="00AF61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Baseball, Freedom</w:t>
            </w:r>
          </w:p>
          <w:p w14:paraId="05D70B83" w14:textId="77777777" w:rsidR="0060392B" w:rsidRPr="00F62013" w:rsidRDefault="0060392B" w:rsidP="00AF61E5">
            <w:pPr>
              <w:jc w:val="center"/>
              <w:rPr>
                <w:sz w:val="8"/>
                <w:szCs w:val="8"/>
              </w:rPr>
            </w:pPr>
          </w:p>
          <w:p w14:paraId="25E1503F" w14:textId="77777777" w:rsidR="0060392B" w:rsidRDefault="0060392B" w:rsidP="00AF61E5">
            <w:pPr>
              <w:jc w:val="center"/>
              <w:rPr>
                <w:rFonts w:ascii="Arial Narrow" w:hAnsi="Arial Narrow"/>
                <w:b/>
                <w:bCs/>
              </w:rPr>
            </w:pPr>
            <w:r w:rsidRPr="00F42B7D">
              <w:rPr>
                <w:rFonts w:ascii="Arial Narrow" w:hAnsi="Arial Narrow"/>
                <w:b/>
                <w:bCs/>
              </w:rPr>
              <w:t xml:space="preserve">Mike </w:t>
            </w:r>
            <w:proofErr w:type="spellStart"/>
            <w:r w:rsidRPr="00F42B7D">
              <w:rPr>
                <w:rFonts w:ascii="Arial Narrow" w:hAnsi="Arial Narrow"/>
                <w:b/>
                <w:bCs/>
              </w:rPr>
              <w:t>Zmijanac</w:t>
            </w:r>
            <w:proofErr w:type="spellEnd"/>
          </w:p>
          <w:p w14:paraId="649D5F7B" w14:textId="4FD04871" w:rsidR="0060392B" w:rsidRPr="00691960" w:rsidRDefault="0060392B" w:rsidP="00AF61E5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Coaching, Aliquippa</w:t>
            </w:r>
          </w:p>
        </w:tc>
        <w:tc>
          <w:tcPr>
            <w:tcW w:w="3886" w:type="pct"/>
            <w:gridSpan w:val="5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59B1F59" w14:textId="700AE674" w:rsidR="0060392B" w:rsidRPr="0060392B" w:rsidRDefault="0060392B" w:rsidP="005A5C9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  <w:sz w:val="26"/>
                <w:szCs w:val="26"/>
              </w:rPr>
            </w:pPr>
            <w:r w:rsidRPr="0060392B">
              <w:rPr>
                <w:rFonts w:ascii="Arial Narrow" w:hAnsi="Arial Narrow" w:cs="MyriadPro-Regular"/>
                <w:b/>
                <w:bCs/>
                <w:sz w:val="26"/>
                <w:szCs w:val="26"/>
              </w:rPr>
              <w:t>THE BEAVER COUNTY SPORTS HALL OF FAME</w:t>
            </w:r>
            <w:r w:rsidRPr="0060392B">
              <w:rPr>
                <w:rFonts w:ascii="Arial Narrow" w:hAnsi="Arial Narrow" w:cs="MyriadPro-Regular"/>
                <w:sz w:val="26"/>
                <w:szCs w:val="26"/>
              </w:rPr>
              <w:t xml:space="preserve"> will celebrate five decades of honoring athletes, coaches, and sports contributors who have brought recognition to Beaver County through </w:t>
            </w:r>
            <w:r w:rsidRPr="00346AC5">
              <w:rPr>
                <w:rFonts w:ascii="Arial Narrow" w:hAnsi="Arial Narrow" w:cs="MyriadPro-Regular"/>
                <w:sz w:val="26"/>
                <w:szCs w:val="26"/>
              </w:rPr>
              <w:t xml:space="preserve">their success and notable achievements on Saturday, May </w:t>
            </w:r>
            <w:r w:rsidR="004E4200" w:rsidRPr="00346AC5">
              <w:rPr>
                <w:rFonts w:ascii="Arial Narrow" w:hAnsi="Arial Narrow" w:cs="MyriadPro-Regular"/>
                <w:sz w:val="26"/>
                <w:szCs w:val="26"/>
              </w:rPr>
              <w:t>17</w:t>
            </w:r>
            <w:r w:rsidRPr="00346AC5">
              <w:rPr>
                <w:rFonts w:ascii="Arial Narrow" w:hAnsi="Arial Narrow" w:cs="MyriadPro-Regular"/>
                <w:sz w:val="26"/>
                <w:szCs w:val="26"/>
              </w:rPr>
              <w:t>, 2025, at The Club at Shadow Lakes, Aliquippa, PA.</w:t>
            </w:r>
          </w:p>
          <w:p w14:paraId="1B0E7C64" w14:textId="77777777" w:rsidR="0060392B" w:rsidRPr="0060392B" w:rsidRDefault="0060392B" w:rsidP="00C021E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  <w:sz w:val="26"/>
                <w:szCs w:val="26"/>
              </w:rPr>
            </w:pPr>
          </w:p>
          <w:p w14:paraId="15C6C0C1" w14:textId="3CEE8317" w:rsidR="0060392B" w:rsidRPr="0060392B" w:rsidRDefault="0060392B" w:rsidP="00C021E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MyriadPro-Regular"/>
                <w:sz w:val="26"/>
                <w:szCs w:val="26"/>
              </w:rPr>
            </w:pPr>
            <w:r w:rsidRPr="0060392B">
              <w:rPr>
                <w:rFonts w:ascii="Arial Narrow" w:hAnsi="Arial Narrow" w:cs="MyriadPro-Regular"/>
                <w:b/>
                <w:bCs/>
                <w:sz w:val="26"/>
                <w:szCs w:val="26"/>
              </w:rPr>
              <w:t xml:space="preserve">SPONSORSHIPS </w:t>
            </w:r>
            <w:r w:rsidRPr="0060392B">
              <w:rPr>
                <w:rFonts w:ascii="Arial Narrow" w:hAnsi="Arial Narrow" w:cs="MyriadPro-Regular"/>
                <w:sz w:val="26"/>
                <w:szCs w:val="26"/>
              </w:rPr>
              <w:t xml:space="preserve">are essential to the future of the Hall of Fame, and we are excited to provide a sponsorship program to develop long-term relationships with sports organizations, community businesses, colleges, and sports fans. Your sponsorship will help our organization continue our mission of honoring the sports legacy of Beaver County. </w:t>
            </w:r>
          </w:p>
          <w:p w14:paraId="0464E321" w14:textId="420F8F73" w:rsidR="0060392B" w:rsidRPr="0060392B" w:rsidRDefault="0060392B" w:rsidP="009B0D0F">
            <w:pPr>
              <w:spacing w:before="100" w:beforeAutospacing="1" w:after="100" w:afterAutospacing="1"/>
              <w:jc w:val="both"/>
              <w:rPr>
                <w:rFonts w:ascii="Arial Narrow" w:hAnsi="Arial Narrow" w:cstheme="minorHAnsi"/>
                <w:color w:val="000000"/>
                <w:sz w:val="26"/>
                <w:szCs w:val="26"/>
              </w:rPr>
            </w:pPr>
            <w:r w:rsidRPr="0060392B">
              <w:rPr>
                <w:rFonts w:ascii="Arial Narrow" w:eastAsia="Times New Roman" w:hAnsi="Arial Narrow"/>
                <w:b/>
                <w:bCs/>
                <w:sz w:val="26"/>
                <w:szCs w:val="26"/>
              </w:rPr>
              <w:t>ANNUAL SPONSORSHIP MEMBERS</w:t>
            </w:r>
            <w:r w:rsidRPr="0060392B">
              <w:rPr>
                <w:rFonts w:ascii="Arial Narrow" w:eastAsia="Times New Roman" w:hAnsi="Arial Narrow"/>
                <w:sz w:val="26"/>
                <w:szCs w:val="26"/>
              </w:rPr>
              <w:t xml:space="preserve"> will have their name listed in the official banquet program and, if applicable, their business logo on the H</w:t>
            </w:r>
            <w:r w:rsidR="00494982">
              <w:rPr>
                <w:rFonts w:ascii="Arial Narrow" w:eastAsia="Times New Roman" w:hAnsi="Arial Narrow"/>
                <w:sz w:val="26"/>
                <w:szCs w:val="26"/>
              </w:rPr>
              <w:t>all of Fame</w:t>
            </w:r>
            <w:r w:rsidRPr="0060392B">
              <w:rPr>
                <w:rFonts w:ascii="Arial Narrow" w:eastAsia="Times New Roman" w:hAnsi="Arial Narrow"/>
                <w:sz w:val="26"/>
                <w:szCs w:val="26"/>
              </w:rPr>
              <w:t xml:space="preserve"> website throughout the banquet year.</w:t>
            </w:r>
          </w:p>
        </w:tc>
      </w:tr>
      <w:tr w:rsidR="0060392B" w14:paraId="302A6255" w14:textId="77777777" w:rsidTr="00494982">
        <w:trPr>
          <w:trHeight w:val="371"/>
          <w:jc w:val="center"/>
        </w:trPr>
        <w:tc>
          <w:tcPr>
            <w:tcW w:w="1114" w:type="pct"/>
            <w:vMerge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D892A4" w14:textId="77777777" w:rsidR="0060392B" w:rsidRDefault="0060392B"/>
        </w:tc>
        <w:tc>
          <w:tcPr>
            <w:tcW w:w="1085" w:type="pct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8AFBCC" w14:textId="13638C95" w:rsidR="0060392B" w:rsidRPr="0060392B" w:rsidRDefault="0060392B" w:rsidP="0060392B">
            <w:pPr>
              <w:autoSpaceDE w:val="0"/>
              <w:autoSpaceDN w:val="0"/>
              <w:adjustRightInd w:val="0"/>
              <w:spacing w:after="200"/>
              <w:rPr>
                <w:rFonts w:ascii="Arial Narrow" w:hAnsi="Arial Narrow" w:cs="Baskerville-SemiBold"/>
                <w:b/>
                <w:bCs/>
                <w:color w:val="000000"/>
                <w:sz w:val="26"/>
                <w:szCs w:val="26"/>
              </w:rPr>
            </w:pPr>
            <w:r w:rsidRPr="0060392B">
              <w:rPr>
                <w:rFonts w:ascii="Arial Narrow" w:hAnsi="Arial Narrow" w:cs="Baskerville-SemiBold"/>
                <w:b/>
                <w:bCs/>
                <w:color w:val="000000"/>
                <w:sz w:val="26"/>
                <w:szCs w:val="26"/>
              </w:rPr>
              <w:t>Please check below:</w:t>
            </w:r>
          </w:p>
          <w:p w14:paraId="27EA7869" w14:textId="13E6C092" w:rsidR="0060392B" w:rsidRPr="0060392B" w:rsidRDefault="0060392B" w:rsidP="0060392B">
            <w:pPr>
              <w:autoSpaceDE w:val="0"/>
              <w:autoSpaceDN w:val="0"/>
              <w:adjustRightInd w:val="0"/>
              <w:spacing w:after="200"/>
              <w:rPr>
                <w:rFonts w:ascii="Arial Narrow" w:eastAsia="ZapfDingbatsITC" w:hAnsi="Arial Narrow" w:cs="ZapfDingbatsITC"/>
                <w:color w:val="000000"/>
                <w:sz w:val="26"/>
                <w:szCs w:val="26"/>
              </w:rPr>
            </w:pPr>
            <w:r>
              <w:rPr>
                <w:rFonts w:ascii="Arial Narrow" w:eastAsia="ZapfDingbatsITC" w:hAnsi="Arial Narrow" w:cs="ZapfDingbatsITC"/>
                <w:color w:val="000000"/>
                <w:sz w:val="26"/>
                <w:szCs w:val="26"/>
              </w:rPr>
              <w:sym w:font="Wingdings" w:char="F06F"/>
            </w:r>
            <w:r w:rsidRPr="0060392B">
              <w:rPr>
                <w:rFonts w:ascii="Arial Narrow" w:eastAsia="ZapfDingbatsITC" w:hAnsi="Arial Narrow" w:cs="ZapfDingbatsITC"/>
                <w:color w:val="000000"/>
                <w:sz w:val="26"/>
                <w:szCs w:val="26"/>
              </w:rPr>
              <w:t xml:space="preserve"> Platinum: $1,000 +</w:t>
            </w:r>
          </w:p>
          <w:p w14:paraId="691A0991" w14:textId="35977469" w:rsidR="0060392B" w:rsidRPr="0060392B" w:rsidRDefault="0060392B" w:rsidP="0060392B">
            <w:pPr>
              <w:autoSpaceDE w:val="0"/>
              <w:autoSpaceDN w:val="0"/>
              <w:adjustRightInd w:val="0"/>
              <w:spacing w:after="200"/>
              <w:rPr>
                <w:rFonts w:ascii="Arial Narrow" w:hAnsi="Arial Narrow" w:cs="Baskerville-SemiBoldItalic"/>
                <w:color w:val="000000"/>
                <w:sz w:val="26"/>
                <w:szCs w:val="26"/>
              </w:rPr>
            </w:pPr>
            <w:r>
              <w:rPr>
                <w:rFonts w:ascii="Arial Narrow" w:eastAsia="ZapfDingbatsITC" w:hAnsi="Arial Narrow" w:cs="ZapfDingbatsITC"/>
                <w:color w:val="000000"/>
                <w:sz w:val="26"/>
                <w:szCs w:val="26"/>
              </w:rPr>
              <w:sym w:font="Wingdings" w:char="F06F"/>
            </w:r>
            <w:r w:rsidRPr="0060392B">
              <w:rPr>
                <w:rFonts w:ascii="Arial Narrow" w:eastAsia="ZapfDingbatsITC" w:hAnsi="Arial Narrow" w:cs="ZapfDingbatsITC"/>
                <w:color w:val="000000"/>
                <w:sz w:val="26"/>
                <w:szCs w:val="26"/>
              </w:rPr>
              <w:t xml:space="preserve"> </w:t>
            </w:r>
            <w:r w:rsidRPr="0060392B">
              <w:rPr>
                <w:rFonts w:ascii="Arial Narrow" w:hAnsi="Arial Narrow" w:cs="Baskerville-SemiBoldItalic"/>
                <w:color w:val="000000"/>
                <w:sz w:val="26"/>
                <w:szCs w:val="26"/>
              </w:rPr>
              <w:t>Gold: $500 - $999</w:t>
            </w:r>
          </w:p>
          <w:p w14:paraId="26EDED13" w14:textId="2116032E" w:rsidR="0060392B" w:rsidRPr="0060392B" w:rsidRDefault="0060392B" w:rsidP="0060392B">
            <w:pPr>
              <w:autoSpaceDE w:val="0"/>
              <w:autoSpaceDN w:val="0"/>
              <w:adjustRightInd w:val="0"/>
              <w:spacing w:after="200"/>
              <w:rPr>
                <w:rFonts w:ascii="Arial Narrow" w:hAnsi="Arial Narrow" w:cs="Baskerville-SemiBoldItalic"/>
                <w:color w:val="000000"/>
                <w:sz w:val="26"/>
                <w:szCs w:val="26"/>
              </w:rPr>
            </w:pPr>
            <w:r>
              <w:rPr>
                <w:rFonts w:ascii="Arial Narrow" w:eastAsia="ZapfDingbatsITC" w:hAnsi="Arial Narrow" w:cs="ZapfDingbatsITC"/>
                <w:color w:val="000000"/>
                <w:sz w:val="26"/>
                <w:szCs w:val="26"/>
              </w:rPr>
              <w:sym w:font="Wingdings" w:char="F06F"/>
            </w:r>
            <w:r w:rsidRPr="0060392B">
              <w:rPr>
                <w:rFonts w:ascii="Arial Narrow" w:eastAsia="ZapfDingbatsITC" w:hAnsi="Arial Narrow" w:cs="ZapfDingbatsITC"/>
                <w:color w:val="000000"/>
                <w:sz w:val="26"/>
                <w:szCs w:val="26"/>
              </w:rPr>
              <w:t xml:space="preserve"> </w:t>
            </w:r>
            <w:r w:rsidRPr="0060392B">
              <w:rPr>
                <w:rFonts w:ascii="Arial Narrow" w:hAnsi="Arial Narrow" w:cs="Baskerville-SemiBoldItalic"/>
                <w:color w:val="000000"/>
                <w:sz w:val="26"/>
                <w:szCs w:val="26"/>
              </w:rPr>
              <w:t>Silver: $250 - $499</w:t>
            </w:r>
          </w:p>
          <w:p w14:paraId="63B0B7E0" w14:textId="55664663" w:rsidR="0060392B" w:rsidRPr="0060392B" w:rsidRDefault="0060392B" w:rsidP="00B1609B">
            <w:pPr>
              <w:autoSpaceDE w:val="0"/>
              <w:autoSpaceDN w:val="0"/>
              <w:adjustRightInd w:val="0"/>
              <w:rPr>
                <w:rFonts w:ascii="Arial Narrow" w:eastAsia="ZapfDingbatsITC" w:hAnsi="Arial Narrow" w:cs="ZapfDingbatsITC"/>
                <w:color w:val="000000"/>
                <w:sz w:val="26"/>
                <w:szCs w:val="26"/>
              </w:rPr>
            </w:pPr>
            <w:r>
              <w:rPr>
                <w:rFonts w:ascii="Arial Narrow" w:eastAsia="ZapfDingbatsITC" w:hAnsi="Arial Narrow" w:cs="ZapfDingbatsITC"/>
                <w:color w:val="000000"/>
                <w:sz w:val="26"/>
                <w:szCs w:val="26"/>
              </w:rPr>
              <w:sym w:font="Wingdings" w:char="F06F"/>
            </w:r>
            <w:r w:rsidRPr="0060392B">
              <w:rPr>
                <w:rFonts w:ascii="Arial Narrow" w:eastAsia="ZapfDingbatsITC" w:hAnsi="Arial Narrow" w:cs="ZapfDingbatsITC"/>
                <w:color w:val="000000"/>
                <w:sz w:val="26"/>
                <w:szCs w:val="26"/>
              </w:rPr>
              <w:t xml:space="preserve"> </w:t>
            </w:r>
            <w:r w:rsidRPr="0060392B">
              <w:rPr>
                <w:rFonts w:ascii="Arial Narrow" w:hAnsi="Arial Narrow" w:cs="Baskerville-SemiBoldItalic"/>
                <w:color w:val="000000"/>
                <w:sz w:val="26"/>
                <w:szCs w:val="26"/>
              </w:rPr>
              <w:t>Bronze: $100 - $249</w:t>
            </w:r>
          </w:p>
        </w:tc>
        <w:tc>
          <w:tcPr>
            <w:tcW w:w="543" w:type="pct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037DA8" w14:textId="1F7A6F1E" w:rsidR="0060392B" w:rsidRPr="0060392B" w:rsidRDefault="0060392B" w:rsidP="0060392B">
            <w:pPr>
              <w:rPr>
                <w:rFonts w:ascii="Arial Narrow" w:hAnsi="Arial Narrow"/>
                <w:sz w:val="26"/>
                <w:szCs w:val="26"/>
              </w:rPr>
            </w:pPr>
            <w:r w:rsidRPr="0060392B">
              <w:rPr>
                <w:rFonts w:ascii="Arial Narrow" w:hAnsi="Arial Narrow"/>
                <w:sz w:val="26"/>
                <w:szCs w:val="26"/>
              </w:rPr>
              <w:t>Name</w:t>
            </w:r>
          </w:p>
        </w:tc>
        <w:tc>
          <w:tcPr>
            <w:tcW w:w="2258" w:type="pct"/>
            <w:gridSpan w:val="3"/>
            <w:tcBorders>
              <w:left w:val="nil"/>
            </w:tcBorders>
          </w:tcPr>
          <w:p w14:paraId="417E9517" w14:textId="298BCA5A" w:rsidR="0060392B" w:rsidRPr="0060392B" w:rsidRDefault="0060392B" w:rsidP="002F71DD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60392B" w14:paraId="1C0E68CA" w14:textId="77777777" w:rsidTr="00494982">
        <w:trPr>
          <w:trHeight w:val="362"/>
          <w:jc w:val="center"/>
        </w:trPr>
        <w:tc>
          <w:tcPr>
            <w:tcW w:w="1114" w:type="pct"/>
            <w:vMerge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80CBAA" w14:textId="77777777" w:rsidR="0060392B" w:rsidRDefault="0060392B"/>
        </w:tc>
        <w:tc>
          <w:tcPr>
            <w:tcW w:w="1085" w:type="pct"/>
            <w:vMerge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12178A" w14:textId="77777777" w:rsidR="0060392B" w:rsidRPr="0060392B" w:rsidRDefault="0060392B" w:rsidP="00B1609B">
            <w:pPr>
              <w:autoSpaceDE w:val="0"/>
              <w:autoSpaceDN w:val="0"/>
              <w:adjustRightInd w:val="0"/>
              <w:rPr>
                <w:rFonts w:ascii="Arial Narrow" w:hAnsi="Arial Narrow" w:cs="Baskerville-SemiBol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3" w:type="pct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E90253" w14:textId="45AA4131" w:rsidR="0060392B" w:rsidRPr="0060392B" w:rsidRDefault="0060392B" w:rsidP="002F71DD">
            <w:pPr>
              <w:rPr>
                <w:rFonts w:ascii="Arial Narrow" w:hAnsi="Arial Narrow"/>
                <w:sz w:val="26"/>
                <w:szCs w:val="26"/>
              </w:rPr>
            </w:pPr>
            <w:r w:rsidRPr="0060392B">
              <w:rPr>
                <w:rFonts w:ascii="Arial Narrow" w:hAnsi="Arial Narrow"/>
                <w:sz w:val="26"/>
                <w:szCs w:val="26"/>
              </w:rPr>
              <w:t>Phone</w:t>
            </w:r>
          </w:p>
        </w:tc>
        <w:tc>
          <w:tcPr>
            <w:tcW w:w="2258" w:type="pct"/>
            <w:gridSpan w:val="3"/>
            <w:tcBorders>
              <w:left w:val="nil"/>
            </w:tcBorders>
          </w:tcPr>
          <w:p w14:paraId="6A1E00B7" w14:textId="160EF566" w:rsidR="0060392B" w:rsidRPr="0060392B" w:rsidRDefault="0060392B" w:rsidP="002F71DD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60392B" w14:paraId="528C9340" w14:textId="77777777" w:rsidTr="00494982">
        <w:trPr>
          <w:trHeight w:val="353"/>
          <w:jc w:val="center"/>
        </w:trPr>
        <w:tc>
          <w:tcPr>
            <w:tcW w:w="1114" w:type="pct"/>
            <w:vMerge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D6CDF8" w14:textId="77777777" w:rsidR="0060392B" w:rsidRDefault="0060392B"/>
        </w:tc>
        <w:tc>
          <w:tcPr>
            <w:tcW w:w="1085" w:type="pct"/>
            <w:vMerge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A892F7" w14:textId="77777777" w:rsidR="0060392B" w:rsidRPr="0060392B" w:rsidRDefault="0060392B" w:rsidP="00B1609B">
            <w:pPr>
              <w:autoSpaceDE w:val="0"/>
              <w:autoSpaceDN w:val="0"/>
              <w:adjustRightInd w:val="0"/>
              <w:rPr>
                <w:rFonts w:ascii="Arial Narrow" w:hAnsi="Arial Narrow" w:cs="Baskerville-SemiBol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3" w:type="pct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F3C666" w14:textId="3F5448D2" w:rsidR="0060392B" w:rsidRPr="0060392B" w:rsidRDefault="0060392B" w:rsidP="0060392B">
            <w:pPr>
              <w:rPr>
                <w:rFonts w:ascii="Arial Narrow" w:hAnsi="Arial Narrow"/>
                <w:sz w:val="26"/>
                <w:szCs w:val="26"/>
              </w:rPr>
            </w:pPr>
            <w:r w:rsidRPr="0060392B">
              <w:rPr>
                <w:rFonts w:ascii="Arial Narrow" w:hAnsi="Arial Narrow"/>
                <w:sz w:val="26"/>
                <w:szCs w:val="26"/>
              </w:rPr>
              <w:t>Email</w:t>
            </w:r>
          </w:p>
        </w:tc>
        <w:tc>
          <w:tcPr>
            <w:tcW w:w="2258" w:type="pct"/>
            <w:gridSpan w:val="3"/>
            <w:tcBorders>
              <w:left w:val="nil"/>
            </w:tcBorders>
          </w:tcPr>
          <w:p w14:paraId="441AC88D" w14:textId="11A20703" w:rsidR="0060392B" w:rsidRPr="0060392B" w:rsidRDefault="0060392B" w:rsidP="002F71DD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60392B" w14:paraId="0E351BA6" w14:textId="77777777" w:rsidTr="00494982">
        <w:trPr>
          <w:trHeight w:val="362"/>
          <w:jc w:val="center"/>
        </w:trPr>
        <w:tc>
          <w:tcPr>
            <w:tcW w:w="1114" w:type="pct"/>
            <w:vMerge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F9E9C5" w14:textId="77777777" w:rsidR="0060392B" w:rsidRDefault="0060392B"/>
        </w:tc>
        <w:tc>
          <w:tcPr>
            <w:tcW w:w="1085" w:type="pct"/>
            <w:vMerge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8A1D82" w14:textId="77777777" w:rsidR="0060392B" w:rsidRPr="0060392B" w:rsidRDefault="0060392B" w:rsidP="00B1609B">
            <w:pPr>
              <w:autoSpaceDE w:val="0"/>
              <w:autoSpaceDN w:val="0"/>
              <w:adjustRightInd w:val="0"/>
              <w:rPr>
                <w:rFonts w:ascii="Arial Narrow" w:hAnsi="Arial Narrow" w:cs="Baskerville-SemiBol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3" w:type="pct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CAA17C" w14:textId="72DEA1AE" w:rsidR="0060392B" w:rsidRPr="0060392B" w:rsidRDefault="0060392B" w:rsidP="002F71DD">
            <w:pPr>
              <w:rPr>
                <w:rFonts w:ascii="Arial Narrow" w:hAnsi="Arial Narrow"/>
                <w:sz w:val="26"/>
                <w:szCs w:val="26"/>
              </w:rPr>
            </w:pPr>
            <w:r w:rsidRPr="0060392B">
              <w:rPr>
                <w:rFonts w:ascii="Arial Narrow" w:hAnsi="Arial Narrow"/>
                <w:sz w:val="26"/>
                <w:szCs w:val="26"/>
              </w:rPr>
              <w:t>Donation</w:t>
            </w:r>
          </w:p>
        </w:tc>
        <w:tc>
          <w:tcPr>
            <w:tcW w:w="2258" w:type="pct"/>
            <w:gridSpan w:val="3"/>
            <w:tcBorders>
              <w:left w:val="nil"/>
            </w:tcBorders>
          </w:tcPr>
          <w:p w14:paraId="409AD047" w14:textId="2E28C998" w:rsidR="0060392B" w:rsidRPr="0060392B" w:rsidRDefault="0060392B" w:rsidP="002F71DD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60392B" w14:paraId="664D002C" w14:textId="77777777" w:rsidTr="00CB14A5">
        <w:trPr>
          <w:trHeight w:val="1917"/>
          <w:jc w:val="center"/>
        </w:trPr>
        <w:tc>
          <w:tcPr>
            <w:tcW w:w="1114" w:type="pct"/>
            <w:vMerge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0B1B96" w14:textId="77777777" w:rsidR="0060392B" w:rsidRDefault="0060392B"/>
        </w:tc>
        <w:tc>
          <w:tcPr>
            <w:tcW w:w="3886" w:type="pct"/>
            <w:gridSpan w:val="5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1D99FC1" w14:textId="77777777" w:rsidR="007E2F6E" w:rsidRDefault="0060392B" w:rsidP="008F30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Regular"/>
                <w:sz w:val="27"/>
                <w:szCs w:val="27"/>
              </w:rPr>
            </w:pPr>
            <w:r w:rsidRPr="006F5B24">
              <w:rPr>
                <w:rFonts w:ascii="Arial Narrow" w:hAnsi="Arial Narrow" w:cs="MyriadPro-Regular"/>
                <w:sz w:val="27"/>
                <w:szCs w:val="27"/>
              </w:rPr>
              <w:t xml:space="preserve">Sponsorship forms and payment must be received by April 1, 2025, </w:t>
            </w:r>
          </w:p>
          <w:p w14:paraId="3E432405" w14:textId="4DBE8AA4" w:rsidR="007B766A" w:rsidRDefault="0060392B" w:rsidP="008F30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Regular"/>
                <w:sz w:val="27"/>
                <w:szCs w:val="27"/>
              </w:rPr>
            </w:pPr>
            <w:r w:rsidRPr="006F5B24">
              <w:rPr>
                <w:rFonts w:ascii="Arial Narrow" w:hAnsi="Arial Narrow" w:cs="MyriadPro-Regular"/>
                <w:sz w:val="27"/>
                <w:szCs w:val="27"/>
              </w:rPr>
              <w:t xml:space="preserve">for inclusion in the program. Checks should be made payable to </w:t>
            </w:r>
          </w:p>
          <w:p w14:paraId="45F7E21B" w14:textId="77777777" w:rsidR="007B766A" w:rsidRDefault="0060392B" w:rsidP="008F30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Regular"/>
                <w:b/>
                <w:bCs/>
                <w:sz w:val="27"/>
                <w:szCs w:val="27"/>
              </w:rPr>
            </w:pPr>
            <w:r w:rsidRPr="006F5B24">
              <w:rPr>
                <w:rFonts w:ascii="Arial Narrow" w:hAnsi="Arial Narrow" w:cs="MyriadPro-Regular"/>
                <w:b/>
                <w:bCs/>
                <w:sz w:val="27"/>
                <w:szCs w:val="27"/>
              </w:rPr>
              <w:t xml:space="preserve">BEAVER COUNTY SPORTS HALL OF FAME, INC </w:t>
            </w:r>
          </w:p>
          <w:p w14:paraId="4235F379" w14:textId="30C9BA2B" w:rsidR="00056F19" w:rsidRDefault="0060392B" w:rsidP="008F30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Regular"/>
                <w:b/>
                <w:bCs/>
                <w:sz w:val="27"/>
                <w:szCs w:val="27"/>
              </w:rPr>
            </w:pPr>
            <w:r w:rsidRPr="006F5B24">
              <w:rPr>
                <w:rFonts w:ascii="Arial Narrow" w:hAnsi="Arial Narrow" w:cs="MyriadPro-Regular"/>
                <w:sz w:val="27"/>
                <w:szCs w:val="27"/>
              </w:rPr>
              <w:t xml:space="preserve">and mailed to the sponsorship co-chairperson: </w:t>
            </w:r>
            <w:r w:rsidRPr="006F5B24">
              <w:rPr>
                <w:rFonts w:ascii="Arial Narrow" w:hAnsi="Arial Narrow" w:cs="MyriadPro-Regular"/>
                <w:b/>
                <w:bCs/>
                <w:sz w:val="27"/>
                <w:szCs w:val="27"/>
              </w:rPr>
              <w:t xml:space="preserve">Janet Zigerell, </w:t>
            </w:r>
          </w:p>
          <w:p w14:paraId="19BB3973" w14:textId="757228FD" w:rsidR="0060392B" w:rsidRPr="008F30CC" w:rsidRDefault="0060392B" w:rsidP="008F30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Regular"/>
                <w:b/>
                <w:bCs/>
                <w:sz w:val="27"/>
                <w:szCs w:val="27"/>
              </w:rPr>
            </w:pPr>
            <w:r w:rsidRPr="006F5B24">
              <w:rPr>
                <w:rFonts w:ascii="Arial Narrow" w:hAnsi="Arial Narrow" w:cs="MyriadPro-Regular"/>
                <w:b/>
                <w:bCs/>
                <w:sz w:val="27"/>
                <w:szCs w:val="27"/>
              </w:rPr>
              <w:t xml:space="preserve">533 Phillips Street, Baden, PA 15005 </w:t>
            </w:r>
            <w:r w:rsidRPr="00A91F62">
              <w:rPr>
                <w:rFonts w:ascii="Arial Narrow" w:hAnsi="Arial Narrow" w:cs="MyriadPro-Regular"/>
                <w:sz w:val="27"/>
                <w:szCs w:val="27"/>
              </w:rPr>
              <w:t>(</w:t>
            </w:r>
            <w:hyperlink r:id="rId5" w:history="1">
              <w:r w:rsidRPr="00A91F62">
                <w:rPr>
                  <w:rStyle w:val="Hyperlink"/>
                  <w:rFonts w:ascii="Arial Narrow" w:hAnsi="Arial Narrow" w:cs="MyriadPro-Regular"/>
                  <w:color w:val="auto"/>
                  <w:sz w:val="27"/>
                  <w:szCs w:val="27"/>
                  <w:u w:val="none"/>
                </w:rPr>
                <w:t>jzigerell@gmail.com</w:t>
              </w:r>
            </w:hyperlink>
            <w:r w:rsidRPr="00A91F62">
              <w:rPr>
                <w:rFonts w:ascii="Arial Narrow" w:hAnsi="Arial Narrow" w:cs="MyriadPro-Regular"/>
                <w:sz w:val="27"/>
                <w:szCs w:val="27"/>
              </w:rPr>
              <w:t>, 724-561-3226)</w:t>
            </w:r>
          </w:p>
          <w:p w14:paraId="71472717" w14:textId="77777777" w:rsidR="0060392B" w:rsidRPr="0060392B" w:rsidRDefault="0060392B" w:rsidP="008F30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Regular"/>
                <w:sz w:val="26"/>
                <w:szCs w:val="26"/>
              </w:rPr>
            </w:pPr>
          </w:p>
          <w:p w14:paraId="1182E5F7" w14:textId="69DD9A37" w:rsidR="004E4200" w:rsidRPr="006F5B24" w:rsidRDefault="0060392B" w:rsidP="008F30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Regular"/>
                <w:sz w:val="27"/>
                <w:szCs w:val="27"/>
              </w:rPr>
            </w:pPr>
            <w:r w:rsidRPr="006F5B24">
              <w:rPr>
                <w:rFonts w:ascii="Arial Narrow" w:hAnsi="Arial Narrow" w:cs="MyriadPro-Regular"/>
                <w:sz w:val="27"/>
                <w:szCs w:val="27"/>
              </w:rPr>
              <w:t xml:space="preserve">Please </w:t>
            </w:r>
            <w:r w:rsidR="005D0ECA">
              <w:rPr>
                <w:rFonts w:ascii="Arial Narrow" w:hAnsi="Arial Narrow" w:cs="MyriadPro-Regular"/>
                <w:sz w:val="27"/>
                <w:szCs w:val="27"/>
              </w:rPr>
              <w:t>e</w:t>
            </w:r>
            <w:r w:rsidRPr="006F5B24">
              <w:rPr>
                <w:rFonts w:ascii="Arial Narrow" w:hAnsi="Arial Narrow" w:cs="MyriadPro-Regular"/>
                <w:sz w:val="27"/>
                <w:szCs w:val="27"/>
              </w:rPr>
              <w:t>mail business logos to sponsorship co-chairperson and HOF webmaster:</w:t>
            </w:r>
          </w:p>
          <w:p w14:paraId="762E38FC" w14:textId="6D37D212" w:rsidR="0060392B" w:rsidRPr="00DD465C" w:rsidRDefault="0060392B" w:rsidP="008F30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Regular"/>
                <w:b/>
                <w:bCs/>
                <w:sz w:val="4"/>
                <w:szCs w:val="4"/>
              </w:rPr>
            </w:pPr>
            <w:r w:rsidRPr="006F5B24">
              <w:rPr>
                <w:rFonts w:ascii="Arial Narrow" w:hAnsi="Arial Narrow" w:cs="MyriadPro-Regular"/>
                <w:b/>
                <w:bCs/>
                <w:sz w:val="27"/>
                <w:szCs w:val="27"/>
              </w:rPr>
              <w:t xml:space="preserve">L.J Zigerell </w:t>
            </w:r>
            <w:r w:rsidRPr="006F5B24">
              <w:rPr>
                <w:rFonts w:ascii="Arial Narrow" w:hAnsi="Arial Narrow" w:cs="MyriadPro-Regular"/>
                <w:sz w:val="27"/>
                <w:szCs w:val="27"/>
              </w:rPr>
              <w:t xml:space="preserve">at </w:t>
            </w:r>
            <w:r w:rsidRPr="006F5B24">
              <w:rPr>
                <w:rFonts w:ascii="Arial Narrow" w:hAnsi="Arial Narrow" w:cs="MyriadPro-Regular"/>
                <w:b/>
                <w:bCs/>
                <w:sz w:val="27"/>
                <w:szCs w:val="27"/>
              </w:rPr>
              <w:t>ljzigerell@gmail.com</w:t>
            </w:r>
          </w:p>
        </w:tc>
      </w:tr>
      <w:tr w:rsidR="0060392B" w14:paraId="232FE5A0" w14:textId="77777777" w:rsidTr="00FF6542">
        <w:trPr>
          <w:trHeight w:val="3042"/>
          <w:jc w:val="center"/>
        </w:trPr>
        <w:tc>
          <w:tcPr>
            <w:tcW w:w="1114" w:type="pct"/>
            <w:vMerge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0C9617" w14:textId="77777777" w:rsidR="0060392B" w:rsidRDefault="0060392B"/>
        </w:tc>
        <w:tc>
          <w:tcPr>
            <w:tcW w:w="2364" w:type="pct"/>
            <w:gridSpan w:val="3"/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</w:tcPr>
          <w:p w14:paraId="51FA372F" w14:textId="77777777" w:rsidR="005D0ECA" w:rsidRDefault="005D0ECA" w:rsidP="005D0EC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</w:rPr>
            </w:pPr>
            <w:r w:rsidRPr="00F72ED2">
              <w:rPr>
                <w:rFonts w:ascii="Arial Narrow" w:hAnsi="Arial Narrow"/>
                <w:b/>
                <w:bCs/>
                <w:sz w:val="40"/>
                <w:szCs w:val="40"/>
              </w:rPr>
              <w:t>THANK YOU</w:t>
            </w:r>
          </w:p>
          <w:p w14:paraId="569946E8" w14:textId="77777777" w:rsidR="005D0ECA" w:rsidRPr="005D0ECA" w:rsidRDefault="005D0ECA" w:rsidP="006039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</w:p>
          <w:p w14:paraId="45803AEB" w14:textId="77777777" w:rsidR="005D0ECA" w:rsidRPr="002B444D" w:rsidRDefault="007D45E6" w:rsidP="006039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Cond"/>
                <w:sz w:val="27"/>
                <w:szCs w:val="27"/>
              </w:rPr>
            </w:pPr>
            <w:r w:rsidRPr="002B444D">
              <w:rPr>
                <w:rFonts w:ascii="Arial Narrow" w:hAnsi="Arial Narrow" w:cs="MyriadPro-Cond"/>
                <w:sz w:val="27"/>
                <w:szCs w:val="27"/>
              </w:rPr>
              <w:t>Founded in 1975, the</w:t>
            </w:r>
            <w:r w:rsidR="0060392B" w:rsidRPr="002B444D">
              <w:rPr>
                <w:rFonts w:ascii="Arial Narrow" w:hAnsi="Arial Narrow" w:cs="MyriadPro-Cond"/>
                <w:sz w:val="27"/>
                <w:szCs w:val="27"/>
              </w:rPr>
              <w:t xml:space="preserve"> Beaver County Sports Hall of Fame is a 501(c)(3) non-profit organization. </w:t>
            </w:r>
          </w:p>
          <w:p w14:paraId="59A4D123" w14:textId="05771C2A" w:rsidR="0060392B" w:rsidRPr="002B444D" w:rsidRDefault="0060392B" w:rsidP="006039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Cond"/>
                <w:sz w:val="27"/>
                <w:szCs w:val="27"/>
              </w:rPr>
            </w:pPr>
            <w:r w:rsidRPr="002B444D">
              <w:rPr>
                <w:rFonts w:ascii="Arial Narrow" w:hAnsi="Arial Narrow" w:cs="MyriadPro-Cond"/>
                <w:sz w:val="27"/>
                <w:szCs w:val="27"/>
              </w:rPr>
              <w:t>All contributions and donations are tax deductible.</w:t>
            </w:r>
          </w:p>
          <w:p w14:paraId="1C123D6F" w14:textId="77777777" w:rsidR="0060392B" w:rsidRPr="002B444D" w:rsidRDefault="0060392B" w:rsidP="006039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yriadPro-Cond"/>
                <w:sz w:val="27"/>
                <w:szCs w:val="27"/>
              </w:rPr>
            </w:pPr>
          </w:p>
          <w:p w14:paraId="20B03EDE" w14:textId="77777777" w:rsidR="005D0ECA" w:rsidRPr="002B444D" w:rsidRDefault="0060392B" w:rsidP="0060392B">
            <w:pPr>
              <w:jc w:val="center"/>
              <w:rPr>
                <w:rFonts w:ascii="Arial Narrow" w:hAnsi="Arial Narrow"/>
                <w:sz w:val="27"/>
                <w:szCs w:val="27"/>
              </w:rPr>
            </w:pPr>
            <w:r w:rsidRPr="002B444D">
              <w:rPr>
                <w:rFonts w:ascii="Arial Narrow" w:hAnsi="Arial Narrow"/>
                <w:sz w:val="27"/>
                <w:szCs w:val="27"/>
              </w:rPr>
              <w:t>Visit the H</w:t>
            </w:r>
            <w:r w:rsidR="005D0ECA" w:rsidRPr="002B444D">
              <w:rPr>
                <w:rFonts w:ascii="Arial Narrow" w:hAnsi="Arial Narrow"/>
                <w:sz w:val="27"/>
                <w:szCs w:val="27"/>
              </w:rPr>
              <w:t>all of Fame</w:t>
            </w:r>
            <w:r w:rsidRPr="002B444D">
              <w:rPr>
                <w:rFonts w:ascii="Arial Narrow" w:hAnsi="Arial Narrow"/>
                <w:sz w:val="27"/>
                <w:szCs w:val="27"/>
              </w:rPr>
              <w:t xml:space="preserve"> website to learn more </w:t>
            </w:r>
          </w:p>
          <w:p w14:paraId="4F7A7158" w14:textId="63612408" w:rsidR="0060392B" w:rsidRPr="00164A23" w:rsidRDefault="0060392B" w:rsidP="0060392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B444D">
              <w:rPr>
                <w:rFonts w:ascii="Arial Narrow" w:hAnsi="Arial Narrow"/>
                <w:sz w:val="27"/>
                <w:szCs w:val="27"/>
              </w:rPr>
              <w:t xml:space="preserve">about our organization and </w:t>
            </w:r>
            <w:r w:rsidR="005D0ECA" w:rsidRPr="002B444D">
              <w:rPr>
                <w:rFonts w:ascii="Arial Narrow" w:hAnsi="Arial Narrow"/>
                <w:sz w:val="27"/>
                <w:szCs w:val="27"/>
              </w:rPr>
              <w:t xml:space="preserve">to </w:t>
            </w:r>
            <w:r w:rsidRPr="002B444D">
              <w:rPr>
                <w:rFonts w:ascii="Arial Narrow" w:hAnsi="Arial Narrow"/>
                <w:sz w:val="27"/>
                <w:szCs w:val="27"/>
              </w:rPr>
              <w:t>support the generosity of our sponsors:</w:t>
            </w:r>
            <w:r w:rsidRPr="0060392B">
              <w:rPr>
                <w:rFonts w:ascii="Arial Narrow" w:hAnsi="Arial Narrow"/>
                <w:sz w:val="26"/>
                <w:szCs w:val="26"/>
              </w:rPr>
              <w:t xml:space="preserve"> </w:t>
            </w:r>
            <w:hyperlink r:id="rId6" w:history="1">
              <w:r w:rsidRPr="0060392B">
                <w:rPr>
                  <w:rStyle w:val="Hyperlink"/>
                  <w:rFonts w:ascii="Arial Narrow" w:hAnsi="Arial Narrow"/>
                  <w:b/>
                  <w:bCs/>
                  <w:color w:val="auto"/>
                  <w:sz w:val="26"/>
                  <w:szCs w:val="26"/>
                  <w:u w:val="none"/>
                </w:rPr>
                <w:t>www.bcshof.org</w:t>
              </w:r>
            </w:hyperlink>
          </w:p>
        </w:tc>
        <w:tc>
          <w:tcPr>
            <w:tcW w:w="1522" w:type="pct"/>
            <w:gridSpan w:val="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E6BEBC" w14:textId="70506CD8" w:rsidR="0060392B" w:rsidRPr="00216611" w:rsidRDefault="005D0ECA" w:rsidP="005D0ECA">
            <w:pPr>
              <w:jc w:val="center"/>
              <w:rPr>
                <w:rFonts w:ascii="Arial Narrow" w:hAnsi="Arial Narrow"/>
                <w:i/>
                <w:iCs/>
                <w:sz w:val="26"/>
                <w:szCs w:val="26"/>
              </w:rPr>
            </w:pPr>
            <w:r w:rsidRPr="005D0ECA">
              <w:rPr>
                <w:rFonts w:ascii="Arial Narrow" w:hAnsi="Arial Narrow"/>
                <w:sz w:val="28"/>
                <w:szCs w:val="28"/>
              </w:rPr>
              <w:t xml:space="preserve">Scan the QR code below to visit the </w:t>
            </w:r>
            <w:r w:rsidR="00485BA7">
              <w:rPr>
                <w:rFonts w:ascii="Arial Narrow" w:hAnsi="Arial Narrow"/>
                <w:sz w:val="28"/>
                <w:szCs w:val="28"/>
              </w:rPr>
              <w:t>H</w:t>
            </w:r>
            <w:r w:rsidRPr="005D0ECA">
              <w:rPr>
                <w:rFonts w:ascii="Arial Narrow" w:hAnsi="Arial Narrow"/>
                <w:sz w:val="28"/>
                <w:szCs w:val="28"/>
              </w:rPr>
              <w:t xml:space="preserve">all of </w:t>
            </w:r>
            <w:r w:rsidR="00485BA7">
              <w:rPr>
                <w:rFonts w:ascii="Arial Narrow" w:hAnsi="Arial Narrow"/>
                <w:sz w:val="28"/>
                <w:szCs w:val="28"/>
              </w:rPr>
              <w:t>F</w:t>
            </w:r>
            <w:r w:rsidRPr="005D0ECA">
              <w:rPr>
                <w:rFonts w:ascii="Arial Narrow" w:hAnsi="Arial Narrow"/>
                <w:sz w:val="28"/>
                <w:szCs w:val="28"/>
              </w:rPr>
              <w:t>ame website</w:t>
            </w:r>
            <w:r w:rsidR="0060392B">
              <w:rPr>
                <w:rFonts w:ascii="Arial Narrow" w:hAnsi="Arial Narrow"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36DEF6A9" wp14:editId="4CB36A26">
                  <wp:extent cx="1625600" cy="1538012"/>
                  <wp:effectExtent l="0" t="0" r="0" b="5080"/>
                  <wp:docPr id="18120304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030472" name="Picture 181203047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88"/>
                          <a:stretch/>
                        </pic:blipFill>
                        <pic:spPr bwMode="auto">
                          <a:xfrm>
                            <a:off x="0" y="0"/>
                            <a:ext cx="1629015" cy="1541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189C26" w14:textId="77777777" w:rsidR="00304BDB" w:rsidRDefault="00304BDB" w:rsidP="005D0ECA"/>
    <w:sectPr w:rsidR="00304BDB" w:rsidSect="00C71717">
      <w:pgSz w:w="12240" w:h="15840" w:code="1"/>
      <w:pgMar w:top="245" w:right="576" w:bottom="245" w:left="576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-SemiBold">
    <w:altName w:val="Baskerville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ITC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-SemiBoldItalic">
    <w:altName w:val="Baskerville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DD"/>
    <w:rsid w:val="0001587E"/>
    <w:rsid w:val="00026D44"/>
    <w:rsid w:val="00056F19"/>
    <w:rsid w:val="000756A5"/>
    <w:rsid w:val="000A40C4"/>
    <w:rsid w:val="000E65A1"/>
    <w:rsid w:val="000E6E47"/>
    <w:rsid w:val="001179ED"/>
    <w:rsid w:val="0015251B"/>
    <w:rsid w:val="00153AA3"/>
    <w:rsid w:val="00163210"/>
    <w:rsid w:val="00164A23"/>
    <w:rsid w:val="001651AE"/>
    <w:rsid w:val="00166516"/>
    <w:rsid w:val="0017210E"/>
    <w:rsid w:val="0017572A"/>
    <w:rsid w:val="00186CF2"/>
    <w:rsid w:val="001A53EF"/>
    <w:rsid w:val="001B424C"/>
    <w:rsid w:val="001F5C62"/>
    <w:rsid w:val="00216611"/>
    <w:rsid w:val="002214B2"/>
    <w:rsid w:val="0023010F"/>
    <w:rsid w:val="00235D0F"/>
    <w:rsid w:val="002374C6"/>
    <w:rsid w:val="00264C83"/>
    <w:rsid w:val="00285067"/>
    <w:rsid w:val="002B444D"/>
    <w:rsid w:val="002C2486"/>
    <w:rsid w:val="002E002E"/>
    <w:rsid w:val="002E75A6"/>
    <w:rsid w:val="002F1021"/>
    <w:rsid w:val="002F71DD"/>
    <w:rsid w:val="00300449"/>
    <w:rsid w:val="00304BDB"/>
    <w:rsid w:val="00317BE1"/>
    <w:rsid w:val="00330E08"/>
    <w:rsid w:val="00346AC5"/>
    <w:rsid w:val="00363D20"/>
    <w:rsid w:val="003A56F7"/>
    <w:rsid w:val="003C6988"/>
    <w:rsid w:val="003E390D"/>
    <w:rsid w:val="0040787C"/>
    <w:rsid w:val="00413147"/>
    <w:rsid w:val="00416004"/>
    <w:rsid w:val="0042037E"/>
    <w:rsid w:val="004255AB"/>
    <w:rsid w:val="004337C4"/>
    <w:rsid w:val="00437069"/>
    <w:rsid w:val="0046552A"/>
    <w:rsid w:val="00485BA7"/>
    <w:rsid w:val="00494982"/>
    <w:rsid w:val="004A083C"/>
    <w:rsid w:val="004B38D1"/>
    <w:rsid w:val="004D14BF"/>
    <w:rsid w:val="004D2ECA"/>
    <w:rsid w:val="004E4200"/>
    <w:rsid w:val="004E74ED"/>
    <w:rsid w:val="0050018B"/>
    <w:rsid w:val="00504700"/>
    <w:rsid w:val="005141DE"/>
    <w:rsid w:val="005314E3"/>
    <w:rsid w:val="0053317D"/>
    <w:rsid w:val="00534A21"/>
    <w:rsid w:val="00547770"/>
    <w:rsid w:val="00552F53"/>
    <w:rsid w:val="0056165D"/>
    <w:rsid w:val="00566646"/>
    <w:rsid w:val="0059554B"/>
    <w:rsid w:val="005A07F3"/>
    <w:rsid w:val="005A5C9B"/>
    <w:rsid w:val="005D0ECA"/>
    <w:rsid w:val="0060392B"/>
    <w:rsid w:val="006112DC"/>
    <w:rsid w:val="00617B06"/>
    <w:rsid w:val="00654DD3"/>
    <w:rsid w:val="00665ED9"/>
    <w:rsid w:val="006675FC"/>
    <w:rsid w:val="00670BB4"/>
    <w:rsid w:val="00674FF9"/>
    <w:rsid w:val="00691960"/>
    <w:rsid w:val="006C1B34"/>
    <w:rsid w:val="006D757C"/>
    <w:rsid w:val="006F14EC"/>
    <w:rsid w:val="006F59AB"/>
    <w:rsid w:val="006F5B24"/>
    <w:rsid w:val="00706178"/>
    <w:rsid w:val="00713493"/>
    <w:rsid w:val="00766104"/>
    <w:rsid w:val="007B766A"/>
    <w:rsid w:val="007C6F25"/>
    <w:rsid w:val="007D45E6"/>
    <w:rsid w:val="007D6A79"/>
    <w:rsid w:val="007E2F6E"/>
    <w:rsid w:val="007F06AE"/>
    <w:rsid w:val="00804276"/>
    <w:rsid w:val="00823B93"/>
    <w:rsid w:val="00872D42"/>
    <w:rsid w:val="008B17FF"/>
    <w:rsid w:val="008D56C7"/>
    <w:rsid w:val="008D6440"/>
    <w:rsid w:val="008E5710"/>
    <w:rsid w:val="008F30CC"/>
    <w:rsid w:val="0092610E"/>
    <w:rsid w:val="00926353"/>
    <w:rsid w:val="0093221D"/>
    <w:rsid w:val="0096473E"/>
    <w:rsid w:val="00965D90"/>
    <w:rsid w:val="0097781D"/>
    <w:rsid w:val="009A107E"/>
    <w:rsid w:val="009A1BCD"/>
    <w:rsid w:val="009B0D0F"/>
    <w:rsid w:val="009D3083"/>
    <w:rsid w:val="009E7AEA"/>
    <w:rsid w:val="009F1FA5"/>
    <w:rsid w:val="00A37A44"/>
    <w:rsid w:val="00A55D60"/>
    <w:rsid w:val="00A6092A"/>
    <w:rsid w:val="00A91F62"/>
    <w:rsid w:val="00AC06B2"/>
    <w:rsid w:val="00AC2DA1"/>
    <w:rsid w:val="00AC3CD3"/>
    <w:rsid w:val="00AF61E5"/>
    <w:rsid w:val="00B03630"/>
    <w:rsid w:val="00B06380"/>
    <w:rsid w:val="00B1609B"/>
    <w:rsid w:val="00B2742B"/>
    <w:rsid w:val="00B37BDA"/>
    <w:rsid w:val="00B444D4"/>
    <w:rsid w:val="00B52C3B"/>
    <w:rsid w:val="00B65B71"/>
    <w:rsid w:val="00B86E23"/>
    <w:rsid w:val="00B928A7"/>
    <w:rsid w:val="00BE1525"/>
    <w:rsid w:val="00BE6B5E"/>
    <w:rsid w:val="00BF1A0E"/>
    <w:rsid w:val="00C021E8"/>
    <w:rsid w:val="00C06889"/>
    <w:rsid w:val="00C10800"/>
    <w:rsid w:val="00C22E60"/>
    <w:rsid w:val="00C23A1F"/>
    <w:rsid w:val="00C326FC"/>
    <w:rsid w:val="00C36894"/>
    <w:rsid w:val="00C5079F"/>
    <w:rsid w:val="00C50AE6"/>
    <w:rsid w:val="00C71717"/>
    <w:rsid w:val="00C944B1"/>
    <w:rsid w:val="00CA3936"/>
    <w:rsid w:val="00CB14A5"/>
    <w:rsid w:val="00CB2641"/>
    <w:rsid w:val="00CB6D50"/>
    <w:rsid w:val="00D02B05"/>
    <w:rsid w:val="00D43CF6"/>
    <w:rsid w:val="00D460D1"/>
    <w:rsid w:val="00D55D01"/>
    <w:rsid w:val="00D66110"/>
    <w:rsid w:val="00DC5C59"/>
    <w:rsid w:val="00DD465C"/>
    <w:rsid w:val="00DF5854"/>
    <w:rsid w:val="00E008C0"/>
    <w:rsid w:val="00E0238E"/>
    <w:rsid w:val="00E15D90"/>
    <w:rsid w:val="00E25CA4"/>
    <w:rsid w:val="00E65547"/>
    <w:rsid w:val="00E714F4"/>
    <w:rsid w:val="00E958DC"/>
    <w:rsid w:val="00E96177"/>
    <w:rsid w:val="00EB6D18"/>
    <w:rsid w:val="00EC3E83"/>
    <w:rsid w:val="00EC59B9"/>
    <w:rsid w:val="00ED46C9"/>
    <w:rsid w:val="00ED5346"/>
    <w:rsid w:val="00EE49C1"/>
    <w:rsid w:val="00F505CD"/>
    <w:rsid w:val="00F522FE"/>
    <w:rsid w:val="00F5670E"/>
    <w:rsid w:val="00F72ED2"/>
    <w:rsid w:val="00F818BE"/>
    <w:rsid w:val="00F96A59"/>
    <w:rsid w:val="00FA5832"/>
    <w:rsid w:val="00FD5887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48977"/>
  <w15:chartTrackingRefBased/>
  <w15:docId w15:val="{ADA8C5C8-3C12-43E0-A30F-E390A686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1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cshof.org" TargetMode="External"/><Relationship Id="rId5" Type="http://schemas.openxmlformats.org/officeDocument/2006/relationships/hyperlink" Target="mailto:jzigerell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Zigerell</dc:creator>
  <cp:keywords/>
  <dc:description/>
  <cp:lastModifiedBy>L.J Zigerell</cp:lastModifiedBy>
  <cp:revision>5</cp:revision>
  <cp:lastPrinted>2024-11-24T03:32:00Z</cp:lastPrinted>
  <dcterms:created xsi:type="dcterms:W3CDTF">2024-11-24T03:32:00Z</dcterms:created>
  <dcterms:modified xsi:type="dcterms:W3CDTF">2024-12-11T00:23:00Z</dcterms:modified>
</cp:coreProperties>
</file>